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3535D" w14:textId="77777777" w:rsidR="002E0550" w:rsidRPr="002E0550" w:rsidRDefault="002E0550" w:rsidP="002E0550">
      <w:pPr>
        <w:spacing w:after="0" w:line="240" w:lineRule="auto"/>
        <w:ind w:left="-284"/>
        <w:jc w:val="both"/>
        <w:rPr>
          <w:rFonts w:ascii="Times New Roman" w:hAnsi="Times New Roman" w:cs="Times New Roman"/>
          <w:kern w:val="0"/>
          <w:u w:val="single"/>
          <w14:ligatures w14:val="none"/>
        </w:rPr>
      </w:pPr>
      <w:bookmarkStart w:id="0" w:name="_Hlk215743835"/>
      <w:bookmarkStart w:id="1" w:name="_Hlk219878265"/>
      <w:r w:rsidRPr="002E0550">
        <w:rPr>
          <w:rFonts w:ascii="Times New Roman" w:hAnsi="Times New Roman" w:cs="Times New Roman"/>
          <w:kern w:val="0"/>
          <w:u w:val="single"/>
          <w14:ligatures w14:val="none"/>
        </w:rPr>
        <w:t>Porządek sesji:</w:t>
      </w:r>
    </w:p>
    <w:p w14:paraId="0311D8CD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I. Sprawy organizacyjne.</w:t>
      </w:r>
    </w:p>
    <w:p w14:paraId="5EB6E4EC" w14:textId="77777777" w:rsidR="002E0550" w:rsidRPr="002E0550" w:rsidRDefault="002E0550" w:rsidP="002E0550">
      <w:pPr>
        <w:numPr>
          <w:ilvl w:val="0"/>
          <w:numId w:val="1"/>
        </w:numPr>
        <w:spacing w:after="0" w:line="240" w:lineRule="auto"/>
        <w:ind w:hanging="28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Otwarcie XXVII sesji Rady Miasta i Gminy oraz stwierdzenie prawomocności obrad.</w:t>
      </w:r>
    </w:p>
    <w:p w14:paraId="29791146" w14:textId="77777777" w:rsidR="002E0550" w:rsidRPr="002E0550" w:rsidRDefault="002E0550" w:rsidP="002E0550">
      <w:pPr>
        <w:numPr>
          <w:ilvl w:val="0"/>
          <w:numId w:val="1"/>
        </w:numPr>
        <w:spacing w:after="0" w:line="240" w:lineRule="auto"/>
        <w:ind w:left="-142" w:hanging="142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Przyjęcie protokołu z poprzedniej sesji.</w:t>
      </w:r>
    </w:p>
    <w:p w14:paraId="24986540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II. Informacje. Sprawozdania.</w:t>
      </w:r>
    </w:p>
    <w:p w14:paraId="05711248" w14:textId="77777777" w:rsidR="002E0550" w:rsidRPr="002E0550" w:rsidRDefault="002E0550" w:rsidP="002E055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Sprawozdanie z działalności Burmistrza Miasta i Gminy Buk między sesjami.</w:t>
      </w:r>
    </w:p>
    <w:p w14:paraId="5DD71950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III. Rozpatrzenie projektów uchwał.</w:t>
      </w:r>
      <w:bookmarkStart w:id="2" w:name="_Hlk195603575"/>
    </w:p>
    <w:bookmarkEnd w:id="2"/>
    <w:p w14:paraId="1FF30501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Określenie wysokości stawek podatku od nieruchomości na rok 2027.</w:t>
      </w:r>
    </w:p>
    <w:p w14:paraId="4913C344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Wprowadzenie zwolnień w podatku od nieruchomości w 2027 roku.</w:t>
      </w:r>
    </w:p>
    <w:p w14:paraId="1636E19F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Określenie wysokości stawek podatku od środków transportowych na 2027 rok.</w:t>
      </w:r>
    </w:p>
    <w:p w14:paraId="527A430A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Opłata targowa w roku 2027.</w:t>
      </w:r>
    </w:p>
    <w:p w14:paraId="376AABE7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Określenie maksymalnej liczby zwolnień na sprzedaż napojów alkoholowych oraz zasady usytuowania na terenie Miasta i gminy Buk miejsc sprzedaży i podawania napojów alkoholowych.</w:t>
      </w:r>
    </w:p>
    <w:p w14:paraId="12518B85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Rozpatrzenie skargi na Dyrektora Szkoły Podstawowej w Niepruszewie.</w:t>
      </w:r>
    </w:p>
    <w:p w14:paraId="5D62358C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Odstąpienie od sporządzenia miejscowego planu zagospodarowania przestrzennego obwodnicy Niepruszewa.</w:t>
      </w:r>
    </w:p>
    <w:p w14:paraId="1BAD1999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Zaciągnięcie pożyczki długoterminowej.</w:t>
      </w:r>
    </w:p>
    <w:p w14:paraId="5ABBBEF9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kern w:val="0"/>
          <w14:ligatures w14:val="none"/>
        </w:rPr>
        <w:t>Zmiana uchwały budżetowej Miasta i Gminy Buk na 2026 rok.</w:t>
      </w:r>
    </w:p>
    <w:p w14:paraId="6F9A3FBB" w14:textId="77777777" w:rsidR="002E0550" w:rsidRPr="002E0550" w:rsidRDefault="002E0550" w:rsidP="002E0550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/>
          <w:bCs/>
          <w:kern w:val="0"/>
          <w14:ligatures w14:val="none"/>
        </w:rPr>
        <w:t>Zmiana Uchwały Nr XVIII/135/2025 Rady Miasta i Gminy Buk z dnia 18 grudnia 2025r. w sprawie uchwalenia Wieloletniej Prognozy Finansowej Miasta i Gminy Buk na lata 2026-2045.</w:t>
      </w:r>
    </w:p>
    <w:p w14:paraId="0B8BCAA5" w14:textId="77777777" w:rsidR="002E0550" w:rsidRPr="002E0550" w:rsidRDefault="002E0550" w:rsidP="002E0550">
      <w:pPr>
        <w:tabs>
          <w:tab w:val="left" w:pos="142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IV. Interpelacje i zapytania.</w:t>
      </w:r>
    </w:p>
    <w:p w14:paraId="0CE9CA07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V.   Oświadczenia radnych.</w:t>
      </w:r>
    </w:p>
    <w:p w14:paraId="7FF816DA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VI.  Wystąpienia osób nie będących radnymi.</w:t>
      </w:r>
    </w:p>
    <w:p w14:paraId="6B919EC1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VII.  Komunikaty.</w:t>
      </w:r>
    </w:p>
    <w:p w14:paraId="4C84522A" w14:textId="77777777" w:rsidR="002E0550" w:rsidRPr="002E0550" w:rsidRDefault="002E0550" w:rsidP="002E0550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2E0550">
        <w:rPr>
          <w:rFonts w:ascii="Times New Roman" w:hAnsi="Times New Roman" w:cs="Times New Roman"/>
          <w:b/>
          <w:kern w:val="0"/>
          <w14:ligatures w14:val="none"/>
        </w:rPr>
        <w:t>VIII.  Zakończenie.</w:t>
      </w:r>
      <w:bookmarkEnd w:id="0"/>
    </w:p>
    <w:bookmarkEnd w:id="1"/>
    <w:p w14:paraId="0B50FF6F" w14:textId="77777777" w:rsidR="002E0550" w:rsidRPr="002E0550" w:rsidRDefault="002E0550" w:rsidP="002E055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269D1FC" w14:textId="77777777" w:rsidR="002E0550" w:rsidRDefault="002E0550"/>
    <w:sectPr w:rsidR="002E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3B6E"/>
    <w:multiLevelType w:val="hybridMultilevel"/>
    <w:tmpl w:val="30FA2C88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2887AD3"/>
    <w:multiLevelType w:val="hybridMultilevel"/>
    <w:tmpl w:val="7DC0AB84"/>
    <w:lvl w:ilvl="0" w:tplc="532AF778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23CD2BE6"/>
    <w:multiLevelType w:val="hybridMultilevel"/>
    <w:tmpl w:val="5A5A9854"/>
    <w:lvl w:ilvl="0" w:tplc="FFFFFFFF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494712178">
    <w:abstractNumId w:val="0"/>
  </w:num>
  <w:num w:numId="2" w16cid:durableId="1854100877">
    <w:abstractNumId w:val="1"/>
  </w:num>
  <w:num w:numId="3" w16cid:durableId="1634749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50"/>
    <w:rsid w:val="002E0550"/>
    <w:rsid w:val="00FE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96659"/>
  <w15:chartTrackingRefBased/>
  <w15:docId w15:val="{A49661EE-C38E-4555-87DF-E4B0E509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0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0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05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0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05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0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0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0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0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0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0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05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05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05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05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05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05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0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0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0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0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0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05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05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05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0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05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05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Ossowska</dc:creator>
  <cp:keywords/>
  <dc:description/>
  <cp:lastModifiedBy>Anna Ossowska</cp:lastModifiedBy>
  <cp:revision>1</cp:revision>
  <cp:lastPrinted>2026-10-22T06:44:00Z</cp:lastPrinted>
  <dcterms:created xsi:type="dcterms:W3CDTF">2026-10-22T06:44:00Z</dcterms:created>
  <dcterms:modified xsi:type="dcterms:W3CDTF">2026-10-22T06:44:00Z</dcterms:modified>
</cp:coreProperties>
</file>