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0F99" w14:textId="77777777" w:rsidR="00871288" w:rsidRDefault="00871288" w:rsidP="00871288">
      <w:pPr>
        <w:pStyle w:val="Default"/>
      </w:pPr>
    </w:p>
    <w:p w14:paraId="7DE41A0A" w14:textId="77777777" w:rsidR="00660D28" w:rsidRDefault="00660D28" w:rsidP="00660D28">
      <w:pPr>
        <w:pStyle w:val="Default"/>
        <w:jc w:val="right"/>
        <w:rPr>
          <w:sz w:val="23"/>
          <w:szCs w:val="23"/>
        </w:rPr>
      </w:pPr>
    </w:p>
    <w:p w14:paraId="3CBAA34C" w14:textId="77777777" w:rsidR="00660D28" w:rsidRDefault="00660D28" w:rsidP="00660D28">
      <w:pPr>
        <w:pStyle w:val="Default"/>
        <w:jc w:val="right"/>
        <w:rPr>
          <w:sz w:val="23"/>
          <w:szCs w:val="23"/>
        </w:rPr>
      </w:pPr>
    </w:p>
    <w:p w14:paraId="25CC555F" w14:textId="5F177C9D" w:rsidR="00871288" w:rsidRDefault="00871288" w:rsidP="00660D28">
      <w:pPr>
        <w:pStyle w:val="Default"/>
        <w:jc w:val="center"/>
        <w:rPr>
          <w:sz w:val="32"/>
          <w:szCs w:val="32"/>
        </w:rPr>
      </w:pPr>
      <w:r>
        <w:rPr>
          <w:b/>
          <w:bCs/>
          <w:sz w:val="32"/>
          <w:szCs w:val="32"/>
        </w:rPr>
        <w:t>OGŁOSZENIE</w:t>
      </w:r>
    </w:p>
    <w:p w14:paraId="2AF3EA04" w14:textId="2314835B" w:rsidR="00871288" w:rsidRDefault="00871288" w:rsidP="00660D28">
      <w:pPr>
        <w:pStyle w:val="Default"/>
        <w:jc w:val="center"/>
        <w:rPr>
          <w:sz w:val="28"/>
          <w:szCs w:val="28"/>
        </w:rPr>
      </w:pPr>
      <w:r>
        <w:rPr>
          <w:b/>
          <w:bCs/>
          <w:sz w:val="28"/>
          <w:szCs w:val="28"/>
        </w:rPr>
        <w:t>Burmistrz Miasta i Gminy Buk</w:t>
      </w:r>
    </w:p>
    <w:p w14:paraId="6A656063" w14:textId="64FFF83F" w:rsidR="00871288" w:rsidRDefault="00871288" w:rsidP="00660D28">
      <w:pPr>
        <w:pStyle w:val="Default"/>
        <w:jc w:val="center"/>
        <w:rPr>
          <w:sz w:val="20"/>
          <w:szCs w:val="20"/>
        </w:rPr>
      </w:pPr>
      <w:r>
        <w:rPr>
          <w:b/>
          <w:bCs/>
          <w:sz w:val="20"/>
          <w:szCs w:val="20"/>
        </w:rPr>
        <w:t>ogłasza</w:t>
      </w:r>
    </w:p>
    <w:p w14:paraId="4E2F9400" w14:textId="5AEF6DDF" w:rsidR="00871288" w:rsidRDefault="007005E7" w:rsidP="00660D28">
      <w:pPr>
        <w:pStyle w:val="Default"/>
        <w:jc w:val="center"/>
        <w:rPr>
          <w:b/>
          <w:bCs/>
          <w:sz w:val="20"/>
          <w:szCs w:val="20"/>
        </w:rPr>
      </w:pPr>
      <w:r>
        <w:rPr>
          <w:b/>
          <w:bCs/>
          <w:sz w:val="20"/>
          <w:szCs w:val="20"/>
        </w:rPr>
        <w:t>drugi</w:t>
      </w:r>
      <w:r w:rsidR="00871288">
        <w:rPr>
          <w:b/>
          <w:bCs/>
          <w:sz w:val="20"/>
          <w:szCs w:val="20"/>
        </w:rPr>
        <w:t xml:space="preserve"> przetarg ustny nieograniczony na sprzedaż działek</w:t>
      </w:r>
    </w:p>
    <w:p w14:paraId="733EEE73" w14:textId="77777777" w:rsidR="00660D28" w:rsidRDefault="00660D28" w:rsidP="00660D28">
      <w:pPr>
        <w:pStyle w:val="Default"/>
        <w:jc w:val="center"/>
        <w:rPr>
          <w:sz w:val="20"/>
          <w:szCs w:val="20"/>
        </w:rPr>
      </w:pPr>
    </w:p>
    <w:p w14:paraId="124D9C45" w14:textId="77777777" w:rsidR="00871288" w:rsidRPr="00F374DF" w:rsidRDefault="00871288" w:rsidP="00660D28">
      <w:pPr>
        <w:pStyle w:val="Default"/>
        <w:jc w:val="both"/>
      </w:pPr>
      <w:r w:rsidRPr="00F374DF">
        <w:t xml:space="preserve">położonych w Niepruszewie, gmina Buk, powiat poznański, woj. wielkopolskie. </w:t>
      </w:r>
    </w:p>
    <w:p w14:paraId="4670B57E" w14:textId="715996ED" w:rsidR="00871288" w:rsidRPr="00F374DF" w:rsidRDefault="00871288" w:rsidP="00660D28">
      <w:pPr>
        <w:pStyle w:val="Default"/>
        <w:jc w:val="both"/>
      </w:pPr>
      <w:r w:rsidRPr="00F374DF">
        <w:t>Działki posiadają aktualny miejscowy plan zagospodarowania przestrzennego. Zgodnie z</w:t>
      </w:r>
      <w:r w:rsidR="00F374DF">
        <w:t> </w:t>
      </w:r>
      <w:r w:rsidRPr="00F374DF">
        <w:t>Uchwałą Nr VI/34/2011 Rady Miasta i Gminy Buk z dnia 29 marca 2011 r. „w sprawie miejscowego planu zagospodarowania przestrzennego terenów zabudowy mieszkaniowej położonych w Niepruszewie – działki o numerach ewidencyjnych 109, 110, 111, 112, 113, 114, 115/3, 119” (Dz. Urz. Woj. Wielkopolskiego z 2011 r., Nr 149 poz. 2411) przeznaczone są pod zabudowę mieszkaniową jednorodzinną wolnostojącą i zabudowę mieszkaniowo – usługową. Wykaz podano do publicznej wiadomości w dni</w:t>
      </w:r>
      <w:r w:rsidR="00A6392D" w:rsidRPr="00F374DF">
        <w:t>ach od 21 stycznia 2026 r. do 10 lutego 2026 r.;</w:t>
      </w:r>
      <w:r w:rsidRPr="00F374DF">
        <w:t xml:space="preserve"> do </w:t>
      </w:r>
      <w:r w:rsidR="00A6392D" w:rsidRPr="00F374DF">
        <w:t>dnia 7 marca 2026</w:t>
      </w:r>
      <w:r w:rsidRPr="00F374DF">
        <w:t xml:space="preserve"> r. wyznaczono termin do złożenia wniosku przez osoby, którym przysługuje pierwszeństwo w</w:t>
      </w:r>
      <w:r w:rsidR="00A6392D" w:rsidRPr="00F374DF">
        <w:t> </w:t>
      </w:r>
      <w:r w:rsidRPr="00F374DF">
        <w:t>nabyciu nieruchomości na podstawie art. 34 ust. 1 pkt 1 i pkt 2 ustawy z dnia 21.08.1997 r. o</w:t>
      </w:r>
      <w:r w:rsidR="00A6392D" w:rsidRPr="00F374DF">
        <w:t> </w:t>
      </w:r>
      <w:r w:rsidRPr="00F374DF">
        <w:t>gospodarce nieruchomościami (</w:t>
      </w:r>
      <w:proofErr w:type="spellStart"/>
      <w:r w:rsidRPr="00F374DF">
        <w:t>t.j</w:t>
      </w:r>
      <w:proofErr w:type="spellEnd"/>
      <w:r w:rsidRPr="00F374DF">
        <w:t>. Dz. U. z 20</w:t>
      </w:r>
      <w:r w:rsidR="00F374DF">
        <w:t>24</w:t>
      </w:r>
      <w:r w:rsidRPr="00F374DF">
        <w:t xml:space="preserve"> r., poz. </w:t>
      </w:r>
      <w:r w:rsidR="00F374DF">
        <w:t>1145</w:t>
      </w:r>
      <w:r w:rsidRPr="00F374DF">
        <w:t xml:space="preserve"> ze zm.); wniosków nie złożono. </w:t>
      </w:r>
      <w:r w:rsidR="007005E7">
        <w:t>Pierwszy przetarg został zorganizowany w dniu 14 kwietnia 2026</w:t>
      </w:r>
      <w:r w:rsidR="00387A74">
        <w:t> </w:t>
      </w:r>
      <w:r w:rsidR="007005E7">
        <w:t xml:space="preserve">r. </w:t>
      </w:r>
    </w:p>
    <w:p w14:paraId="74DE09A3" w14:textId="77777777" w:rsidR="00660D28" w:rsidRPr="00F374DF" w:rsidRDefault="00660D28" w:rsidP="00660D28">
      <w:pPr>
        <w:pStyle w:val="Default"/>
        <w:jc w:val="both"/>
      </w:pPr>
    </w:p>
    <w:p w14:paraId="6CEF85FA" w14:textId="77777777" w:rsidR="00871288" w:rsidRPr="00F374DF" w:rsidRDefault="00871288" w:rsidP="00660D28">
      <w:pPr>
        <w:pStyle w:val="Default"/>
        <w:jc w:val="both"/>
      </w:pPr>
      <w:r w:rsidRPr="00F374DF">
        <w:rPr>
          <w:b/>
          <w:bCs/>
        </w:rPr>
        <w:t xml:space="preserve">Poz.1. </w:t>
      </w:r>
      <w:r w:rsidRPr="00F374DF">
        <w:t xml:space="preserve">działka nr 115/19, o pow. 0,1683 ha, obręb Niepruszewo, zapisana w księdze wieczystej numer PO1S/00021800/7 Sądu Rejonowego w Grodzisku Wlkp., przeznaczona pod zabudowę mieszkaniową jednorodzinną, wolnostojącą. </w:t>
      </w:r>
    </w:p>
    <w:p w14:paraId="3BF3B48B" w14:textId="054B3DD0" w:rsidR="00871288" w:rsidRPr="00F374DF" w:rsidRDefault="00871288" w:rsidP="00660D28">
      <w:pPr>
        <w:pStyle w:val="Default"/>
        <w:jc w:val="both"/>
      </w:pPr>
      <w:r w:rsidRPr="00F374DF">
        <w:t xml:space="preserve">Cena wywoławcza wynosi: </w:t>
      </w:r>
      <w:r w:rsidR="00A6392D" w:rsidRPr="00F374DF">
        <w:t>240</w:t>
      </w:r>
      <w:r w:rsidRPr="00F374DF">
        <w:t xml:space="preserve">.000,00 zł netto, </w:t>
      </w:r>
    </w:p>
    <w:p w14:paraId="0F62018E" w14:textId="3B73FD29" w:rsidR="00871288" w:rsidRPr="00F374DF" w:rsidRDefault="00871288" w:rsidP="00660D28">
      <w:pPr>
        <w:pStyle w:val="Default"/>
        <w:jc w:val="both"/>
      </w:pPr>
      <w:r w:rsidRPr="00F374DF">
        <w:t xml:space="preserve">wadium wynosi: </w:t>
      </w:r>
      <w:r w:rsidR="00660D28" w:rsidRPr="00F374DF">
        <w:tab/>
        <w:t xml:space="preserve">          </w:t>
      </w:r>
      <w:r w:rsidR="00F374DF">
        <w:t xml:space="preserve">  </w:t>
      </w:r>
      <w:r w:rsidRPr="00F374DF">
        <w:t xml:space="preserve">30.000,00 zł, </w:t>
      </w:r>
    </w:p>
    <w:p w14:paraId="3DE25BE2" w14:textId="62C55D4D" w:rsidR="00871288" w:rsidRPr="00F374DF" w:rsidRDefault="00871288" w:rsidP="00660D28">
      <w:pPr>
        <w:pStyle w:val="Default"/>
        <w:jc w:val="both"/>
      </w:pPr>
      <w:r w:rsidRPr="00F374DF">
        <w:t xml:space="preserve">minimalne postąpienie wynosi : </w:t>
      </w:r>
      <w:r w:rsidR="00F374DF">
        <w:t>2</w:t>
      </w:r>
      <w:r w:rsidRPr="00F374DF">
        <w:t>.</w:t>
      </w:r>
      <w:r w:rsidR="00F374DF">
        <w:t>4</w:t>
      </w:r>
      <w:r w:rsidRPr="00F374DF">
        <w:t xml:space="preserve">00,00 zł. </w:t>
      </w:r>
    </w:p>
    <w:p w14:paraId="2FEBC8E4" w14:textId="38EB5FD1" w:rsidR="00871288" w:rsidRPr="00F374DF" w:rsidRDefault="00871288" w:rsidP="00660D28">
      <w:pPr>
        <w:pStyle w:val="Default"/>
        <w:jc w:val="both"/>
        <w:rPr>
          <w:b/>
          <w:bCs/>
        </w:rPr>
      </w:pPr>
      <w:r w:rsidRPr="00F374DF">
        <w:rPr>
          <w:b/>
          <w:bCs/>
        </w:rPr>
        <w:t xml:space="preserve">Przetarg na pozycję nr 1 odbędzie się w dniu </w:t>
      </w:r>
      <w:r w:rsidR="007005E7">
        <w:rPr>
          <w:b/>
          <w:bCs/>
        </w:rPr>
        <w:t>22 czerwca</w:t>
      </w:r>
      <w:r w:rsidR="00A6392D" w:rsidRPr="00F374DF">
        <w:rPr>
          <w:b/>
          <w:bCs/>
        </w:rPr>
        <w:t xml:space="preserve"> 2026</w:t>
      </w:r>
      <w:r w:rsidRPr="00F374DF">
        <w:rPr>
          <w:b/>
          <w:bCs/>
        </w:rPr>
        <w:t xml:space="preserve"> r. o godz. </w:t>
      </w:r>
      <w:r w:rsidR="007005E7">
        <w:rPr>
          <w:b/>
          <w:bCs/>
        </w:rPr>
        <w:t>10</w:t>
      </w:r>
      <w:r w:rsidRPr="00F374DF">
        <w:rPr>
          <w:b/>
          <w:bCs/>
          <w:u w:val="single"/>
          <w:vertAlign w:val="superscript"/>
        </w:rPr>
        <w:t>oo</w:t>
      </w:r>
      <w:r w:rsidRPr="00F374DF">
        <w:rPr>
          <w:b/>
          <w:bCs/>
        </w:rPr>
        <w:t xml:space="preserve"> w siedzibie Urzędu Miasta i Gminy Buk, pokój nr 32, II piętro. </w:t>
      </w:r>
    </w:p>
    <w:p w14:paraId="32600D6B" w14:textId="77777777" w:rsidR="00660D28" w:rsidRPr="00F374DF" w:rsidRDefault="00660D28" w:rsidP="00660D28">
      <w:pPr>
        <w:pStyle w:val="Default"/>
        <w:jc w:val="both"/>
      </w:pPr>
    </w:p>
    <w:p w14:paraId="038699DD" w14:textId="77777777" w:rsidR="00871288" w:rsidRPr="00F374DF" w:rsidRDefault="00871288" w:rsidP="00660D28">
      <w:pPr>
        <w:pStyle w:val="Default"/>
        <w:jc w:val="both"/>
      </w:pPr>
      <w:r w:rsidRPr="00F374DF">
        <w:rPr>
          <w:b/>
          <w:bCs/>
        </w:rPr>
        <w:t>Poz.2</w:t>
      </w:r>
      <w:r w:rsidRPr="00F374DF">
        <w:t xml:space="preserve">. działka nr 115/23, o pow. 0,1306 ha, obręb Niepruszewo, zapisana w księdze wieczystej numer PO1S/00021800/7 Sądu Rejonowego w Grodzisku Wlkp., przeznaczona pod zabudowę mieszkaniowo-usługową. </w:t>
      </w:r>
    </w:p>
    <w:p w14:paraId="5DC96E41" w14:textId="7DE3D92D" w:rsidR="00871288" w:rsidRPr="00F374DF" w:rsidRDefault="00871288" w:rsidP="00660D28">
      <w:pPr>
        <w:pStyle w:val="Default"/>
        <w:jc w:val="both"/>
      </w:pPr>
      <w:r w:rsidRPr="00F374DF">
        <w:t xml:space="preserve">Cena wywoławcza wynosi: </w:t>
      </w:r>
      <w:r w:rsidR="00A6392D" w:rsidRPr="00F374DF">
        <w:t>190</w:t>
      </w:r>
      <w:r w:rsidRPr="00F374DF">
        <w:t xml:space="preserve">.000,00 zł netto, </w:t>
      </w:r>
    </w:p>
    <w:p w14:paraId="13978B95" w14:textId="53C67E2D" w:rsidR="00871288" w:rsidRPr="00F374DF" w:rsidRDefault="00871288" w:rsidP="00660D28">
      <w:pPr>
        <w:pStyle w:val="Default"/>
        <w:jc w:val="both"/>
      </w:pPr>
      <w:r w:rsidRPr="00F374DF">
        <w:t xml:space="preserve">wadium wynosi: </w:t>
      </w:r>
      <w:r w:rsidR="00660D28" w:rsidRPr="00F374DF">
        <w:tab/>
        <w:t xml:space="preserve">          </w:t>
      </w:r>
      <w:r w:rsidR="00F374DF">
        <w:t xml:space="preserve">  </w:t>
      </w:r>
      <w:r w:rsidRPr="00F374DF">
        <w:t>2</w:t>
      </w:r>
      <w:r w:rsidR="00A6392D" w:rsidRPr="00F374DF">
        <w:t>1</w:t>
      </w:r>
      <w:r w:rsidRPr="00F374DF">
        <w:t xml:space="preserve">.000,00 zł, </w:t>
      </w:r>
    </w:p>
    <w:p w14:paraId="37D2900C" w14:textId="4421B8EB" w:rsidR="00871288" w:rsidRPr="00F374DF" w:rsidRDefault="00871288" w:rsidP="00660D28">
      <w:pPr>
        <w:pStyle w:val="Default"/>
        <w:jc w:val="both"/>
      </w:pPr>
      <w:r w:rsidRPr="00F374DF">
        <w:t xml:space="preserve">minimalne postąpienie wynosi: </w:t>
      </w:r>
      <w:r w:rsidR="00F374DF">
        <w:t>1.900,00</w:t>
      </w:r>
      <w:r w:rsidRPr="00F374DF">
        <w:t xml:space="preserve"> zł. </w:t>
      </w:r>
    </w:p>
    <w:p w14:paraId="23ECE9B0" w14:textId="6FF78414" w:rsidR="00871288" w:rsidRPr="00F374DF" w:rsidRDefault="00871288" w:rsidP="00660D28">
      <w:pPr>
        <w:pStyle w:val="Default"/>
        <w:jc w:val="both"/>
        <w:rPr>
          <w:b/>
          <w:bCs/>
        </w:rPr>
      </w:pPr>
      <w:r w:rsidRPr="00F374DF">
        <w:rPr>
          <w:b/>
          <w:bCs/>
        </w:rPr>
        <w:t xml:space="preserve">Przetarg na pozycję nr 2 odbędzie się w dniu </w:t>
      </w:r>
      <w:r w:rsidR="00387A74">
        <w:rPr>
          <w:b/>
          <w:bCs/>
        </w:rPr>
        <w:t>22 czerwca</w:t>
      </w:r>
      <w:r w:rsidR="00A6392D" w:rsidRPr="00F374DF">
        <w:rPr>
          <w:b/>
          <w:bCs/>
        </w:rPr>
        <w:t xml:space="preserve"> 2026 r.</w:t>
      </w:r>
      <w:r w:rsidRPr="00F374DF">
        <w:rPr>
          <w:b/>
          <w:bCs/>
        </w:rPr>
        <w:t xml:space="preserve"> o godz. </w:t>
      </w:r>
      <w:r w:rsidR="007005E7">
        <w:rPr>
          <w:b/>
          <w:bCs/>
        </w:rPr>
        <w:t>11</w:t>
      </w:r>
      <w:r w:rsidRPr="00F374DF">
        <w:rPr>
          <w:b/>
          <w:bCs/>
          <w:u w:val="single"/>
          <w:vertAlign w:val="superscript"/>
        </w:rPr>
        <w:t>oo</w:t>
      </w:r>
      <w:r w:rsidRPr="00F374DF">
        <w:rPr>
          <w:b/>
          <w:bCs/>
        </w:rPr>
        <w:t xml:space="preserve"> w siedzibie Urzędu Miasta i Gminy Buk, pokój nr 32, II piętro. </w:t>
      </w:r>
    </w:p>
    <w:p w14:paraId="4B73CB5E" w14:textId="77777777" w:rsidR="00660D28" w:rsidRPr="00F374DF" w:rsidRDefault="00660D28" w:rsidP="00660D28">
      <w:pPr>
        <w:pStyle w:val="Default"/>
        <w:jc w:val="both"/>
      </w:pPr>
    </w:p>
    <w:p w14:paraId="67D585F0" w14:textId="77777777" w:rsidR="00871288" w:rsidRPr="00F374DF" w:rsidRDefault="00871288" w:rsidP="00660D28">
      <w:pPr>
        <w:pStyle w:val="Default"/>
        <w:jc w:val="both"/>
      </w:pPr>
      <w:r w:rsidRPr="00F374DF">
        <w:t xml:space="preserve">Do ceny osiągniętej w przetargu dolicza się podatek VAT w wysokości 23%. </w:t>
      </w:r>
    </w:p>
    <w:p w14:paraId="058041A6" w14:textId="6A2D4B32" w:rsidR="00871288" w:rsidRPr="00F374DF" w:rsidRDefault="00871288" w:rsidP="00660D28">
      <w:pPr>
        <w:pStyle w:val="Default"/>
        <w:jc w:val="both"/>
      </w:pPr>
      <w:r w:rsidRPr="00F374DF">
        <w:t>Obciążenia: brak wpisó</w:t>
      </w:r>
      <w:r w:rsidR="00F374DF">
        <w:t xml:space="preserve">w w </w:t>
      </w:r>
      <w:r w:rsidR="007005E7">
        <w:t>księdze wieczystej numer</w:t>
      </w:r>
      <w:r w:rsidR="00F374DF">
        <w:t xml:space="preserve"> PO1S/00021800/7</w:t>
      </w:r>
      <w:r w:rsidR="007005E7">
        <w:t>.</w:t>
      </w:r>
      <w:r w:rsidRPr="00F374DF">
        <w:t xml:space="preserve"> </w:t>
      </w:r>
    </w:p>
    <w:p w14:paraId="246341A4" w14:textId="77777777" w:rsidR="00871288" w:rsidRPr="00F374DF" w:rsidRDefault="00871288" w:rsidP="00660D28">
      <w:pPr>
        <w:pStyle w:val="Default"/>
        <w:jc w:val="both"/>
      </w:pPr>
      <w:r w:rsidRPr="00F374DF">
        <w:t xml:space="preserve">Zobowiązania: na terenie działki numer 115/19, wzdłuż granicy z działką numer 120, obręb Niepruszewo występuje sieć gazowa. </w:t>
      </w:r>
    </w:p>
    <w:p w14:paraId="4F8C3B2A" w14:textId="4ED5F85E" w:rsidR="00124AA5" w:rsidRDefault="00871288" w:rsidP="00660D28">
      <w:pPr>
        <w:pStyle w:val="Default"/>
        <w:jc w:val="both"/>
      </w:pPr>
      <w:r w:rsidRPr="00F374DF">
        <w:t xml:space="preserve">Warunkiem uczestnictwa w przetargu jest wpłacenie wadium w podanej powyżej wysokości przelewem lub gotówką na konto Urzędu Miasta i Gminy Buk Nr 83 1020 4144 0000 6502 0007 2116 z odpowiednim wyprzedzeniem tak, aby środki pieniężne znalazły się na koncie Urzędu Miasta i Gminy Buk, najpóźniej w dniu </w:t>
      </w:r>
      <w:r w:rsidR="007005E7">
        <w:t xml:space="preserve">17 czerwca </w:t>
      </w:r>
      <w:r w:rsidR="00682622" w:rsidRPr="00F374DF">
        <w:t>2026</w:t>
      </w:r>
      <w:r w:rsidRPr="00F374DF">
        <w:t xml:space="preserve"> r. </w:t>
      </w:r>
      <w:r w:rsidR="00002FEA" w:rsidRPr="00F374DF">
        <w:t xml:space="preserve">Za termin wniesienia wadium uważa się dzień jego wpływu na wskazany rachunek bankowy. Tytuł wpłaty powinien jednoznacznie identyfikować uczestnika przetargu oraz wskazywać, której wpłaty dotyczy. </w:t>
      </w:r>
      <w:r w:rsidRPr="00F374DF">
        <w:lastRenderedPageBreak/>
        <w:t>Wadium wpłacone przez osoby, które nie wygrały przetargu zostanie zwrócone po zamknięciu przetargu, a osobie, która przetarg wygrała wadium zalicza się na poczet ceny nabycia nieruchomości. Wadium nie podlega zwrotowi gdy osoba, która wygrała przetarg, uchyli się od</w:t>
      </w:r>
      <w:r w:rsidR="00124AA5">
        <w:t> </w:t>
      </w:r>
      <w:r w:rsidRPr="00F374DF">
        <w:t xml:space="preserve">zawarcia umowy. Cena osiągnięta w przetargu będzie wymagalna w całości do dnia zawarcia notarialnej umowy sprzedaży. </w:t>
      </w:r>
    </w:p>
    <w:p w14:paraId="49F5B736" w14:textId="71C6BEA8" w:rsidR="00124AA5" w:rsidRDefault="00EB2FCA" w:rsidP="00660D28">
      <w:pPr>
        <w:pStyle w:val="Default"/>
        <w:jc w:val="both"/>
      </w:pPr>
      <w:r w:rsidRPr="00EB2FCA">
        <w:t xml:space="preserve">Przetarg jest ważny bez względu na liczbę uczestników, jeżeli przynajmniej jeden uczestnik zaoferował co najmniej jedno postąpienie powyżej ceny wywoławczej. Postąpienie nie może wynosić mniej niż 1% ceny wywoławczej, z zaokrągleniem w górę do pełnych dziesiątek złotych.  </w:t>
      </w:r>
    </w:p>
    <w:p w14:paraId="0ED9FD3C" w14:textId="708D176F" w:rsidR="00871288" w:rsidRPr="00F374DF" w:rsidRDefault="00871288" w:rsidP="00660D28">
      <w:pPr>
        <w:pStyle w:val="Default"/>
        <w:jc w:val="both"/>
      </w:pPr>
      <w:r w:rsidRPr="00F374DF">
        <w:t>Kandydat na nabywcę zostanie powiadomiony o terminie zawarcia umowy w ciągu 21 dni od dnia rozstrzygnięcia przetargu. Koszty zawarcia umowy sprzedaży ponosi nabywca. Ewentualne opłaty za wyłączenie gruntów z produkcji rolnej ponosi nabywca nieruchomości.</w:t>
      </w:r>
      <w:r w:rsidR="00124AA5" w:rsidRPr="00124AA5">
        <w:rPr>
          <w:sz w:val="22"/>
          <w:szCs w:val="22"/>
        </w:rPr>
        <w:t xml:space="preserve"> </w:t>
      </w:r>
    </w:p>
    <w:p w14:paraId="093D9DA0" w14:textId="77777777" w:rsidR="00EB2FCA" w:rsidRDefault="00EB2FCA" w:rsidP="00660D28">
      <w:pPr>
        <w:pStyle w:val="Default"/>
        <w:jc w:val="both"/>
      </w:pPr>
    </w:p>
    <w:p w14:paraId="5BD4934E" w14:textId="53189F13" w:rsidR="00871288" w:rsidRPr="00F374DF" w:rsidRDefault="00871288" w:rsidP="00660D28">
      <w:pPr>
        <w:pStyle w:val="Default"/>
        <w:jc w:val="both"/>
      </w:pPr>
      <w:r w:rsidRPr="00F374DF">
        <w:t>Nieruchomości podane powyżej są niezabudowane, niezagospodarowane, posiadają ukształtowanie terenu płaskie, gęsto porośnięte nieuporządkowaną roślinnością trawiastą, chwastami i w części krzewami</w:t>
      </w:r>
      <w:r w:rsidR="00124AA5">
        <w:t xml:space="preserve"> i samosiejkami</w:t>
      </w:r>
      <w:r w:rsidRPr="00F374DF">
        <w:t>. Działki posiadają możliwość uzbrojenia w sieć wodociągową,</w:t>
      </w:r>
      <w:r w:rsidR="00124AA5">
        <w:t xml:space="preserve"> kanalizacyjną</w:t>
      </w:r>
      <w:r w:rsidRPr="00F374DF">
        <w:t xml:space="preserve"> energetyczną</w:t>
      </w:r>
      <w:r w:rsidR="00E82E73" w:rsidRPr="00F374DF">
        <w:t xml:space="preserve"> i</w:t>
      </w:r>
      <w:r w:rsidRPr="00F374DF">
        <w:t xml:space="preserve"> gazową</w:t>
      </w:r>
      <w:r w:rsidR="00E82E73" w:rsidRPr="00F374DF">
        <w:t xml:space="preserve">. Działki </w:t>
      </w:r>
      <w:r w:rsidRPr="00F374DF">
        <w:t>posiadają bezpośredni dostęp do drogi gminnej gruntowej – ulicy Dębowej</w:t>
      </w:r>
      <w:r w:rsidR="007005E7">
        <w:t>.</w:t>
      </w:r>
      <w:r w:rsidRPr="00F374DF">
        <w:t xml:space="preserve"> </w:t>
      </w:r>
    </w:p>
    <w:p w14:paraId="4BE9728C" w14:textId="77777777" w:rsidR="00EB2FCA" w:rsidRDefault="00EB2FCA" w:rsidP="00660D28">
      <w:pPr>
        <w:pStyle w:val="Default"/>
        <w:jc w:val="both"/>
      </w:pPr>
    </w:p>
    <w:p w14:paraId="0523ED22" w14:textId="1BD4C07E" w:rsidR="00871288" w:rsidRPr="00F374DF" w:rsidRDefault="00871288" w:rsidP="00660D28">
      <w:pPr>
        <w:pStyle w:val="Default"/>
        <w:jc w:val="both"/>
      </w:pPr>
      <w:r w:rsidRPr="00F374DF">
        <w:t>W przetargach mogą brać udział polskie osoby prawne i fizyczne, cudzoziemcy w rozumieniu ustawy o nabywaniu nieruchomości przez cudzoziemców oraz podmioty zagraniczne w</w:t>
      </w:r>
      <w:r w:rsidR="00124AA5">
        <w:t xml:space="preserve"> </w:t>
      </w:r>
      <w:r w:rsidRPr="00F374DF">
        <w:t xml:space="preserve">rozumieniu ustawy o spółkach zagranicznych, jeśli wpłacą wadium w podanej wyżej wysokości i określonym powyżej terminie, a także miejscu i w formie podanej w ogłoszeniu. </w:t>
      </w:r>
    </w:p>
    <w:p w14:paraId="4E4CE401" w14:textId="77777777" w:rsidR="00871288" w:rsidRPr="00F374DF" w:rsidRDefault="00871288" w:rsidP="00660D28">
      <w:pPr>
        <w:pStyle w:val="Default"/>
        <w:jc w:val="both"/>
      </w:pPr>
      <w:r w:rsidRPr="00F374DF">
        <w:t xml:space="preserve">Uczestnicy przetargów winni przed otwarciem przetargu przedłożyć komisji przetargowej: </w:t>
      </w:r>
    </w:p>
    <w:p w14:paraId="76D3CC1B" w14:textId="77777777" w:rsidR="00871288" w:rsidRPr="00F374DF" w:rsidRDefault="00871288" w:rsidP="00660D28">
      <w:pPr>
        <w:pStyle w:val="Default"/>
        <w:jc w:val="both"/>
      </w:pPr>
      <w:r w:rsidRPr="00F374DF">
        <w:t xml:space="preserve">• oświadczenie oferenta o zgodzie na przetwarzanie danych osobowych i publikację wyniku przetargu do pobrania na stronie </w:t>
      </w:r>
      <w:r w:rsidRPr="00F374DF">
        <w:rPr>
          <w:color w:val="0000FF"/>
        </w:rPr>
        <w:t xml:space="preserve">www.buk.gmina.pl </w:t>
      </w:r>
      <w:r w:rsidRPr="00F374DF">
        <w:t xml:space="preserve">w zakładce druki do pobrania - nieruchomości. </w:t>
      </w:r>
    </w:p>
    <w:p w14:paraId="364A2E88" w14:textId="77777777" w:rsidR="00871288" w:rsidRPr="00F374DF" w:rsidRDefault="00871288" w:rsidP="00660D28">
      <w:pPr>
        <w:pStyle w:val="Default"/>
        <w:jc w:val="both"/>
      </w:pPr>
      <w:r w:rsidRPr="00F374DF">
        <w:t xml:space="preserve">• w przypadku osób fizycznych – dowód tożsamości, a w przypadku reprezentowania innej osoby również pełnomocnictwo notarialne, </w:t>
      </w:r>
    </w:p>
    <w:p w14:paraId="56E7E1A9" w14:textId="77777777" w:rsidR="00871288" w:rsidRPr="00F374DF" w:rsidRDefault="00871288" w:rsidP="00660D28">
      <w:pPr>
        <w:pStyle w:val="Default"/>
        <w:jc w:val="both"/>
      </w:pPr>
      <w:r w:rsidRPr="00F374DF">
        <w:t xml:space="preserve">• w przypadku osób fizycznych prowadzących działalność gospodarczą – wydruk z CEIDG, dowody tożsamości, stosowne pełnomocnictwa, </w:t>
      </w:r>
    </w:p>
    <w:p w14:paraId="18C8EA76" w14:textId="77777777" w:rsidR="00871288" w:rsidRPr="00F374DF" w:rsidRDefault="00871288" w:rsidP="00660D28">
      <w:pPr>
        <w:pStyle w:val="Default"/>
        <w:jc w:val="both"/>
      </w:pPr>
      <w:r w:rsidRPr="00F374DF">
        <w:t xml:space="preserve">• w przypadku wspólników spółki cywilnej – wydruk CEIDG, dowody tożsamości, stosowne pełnomocnictwa, </w:t>
      </w:r>
    </w:p>
    <w:p w14:paraId="6ED77114" w14:textId="77777777" w:rsidR="00871288" w:rsidRPr="00F374DF" w:rsidRDefault="00871288" w:rsidP="00660D28">
      <w:pPr>
        <w:pStyle w:val="Default"/>
        <w:jc w:val="both"/>
      </w:pPr>
      <w:r w:rsidRPr="00F374DF">
        <w:t xml:space="preserve">• w przypadku osób prawnych – aktualny wpis z właściwego rejestru, stosowne pełnomocnictwa, dowody tożsamości osób reprezentujących podmiot. </w:t>
      </w:r>
    </w:p>
    <w:p w14:paraId="7C44775F" w14:textId="77777777" w:rsidR="00EB2FCA" w:rsidRDefault="00871288" w:rsidP="00124AA5">
      <w:pPr>
        <w:pStyle w:val="Default"/>
        <w:jc w:val="both"/>
      </w:pPr>
      <w:r w:rsidRPr="00F374DF">
        <w:t xml:space="preserve">• w przypadku osób pozostających w związku małżeńskim posiadających ustawową wspólność małżeńską do udziału w przetargu wymagana jest obecność obojga małżonków. W przypadku uczestnictwa w przetargu jednego małżonka należy złożyć do akt pisemne oświadczenie współmałżonka o wyrażeniu zgody na przystąpienie małżonka do przetargu z zamiarem nabycia nieruchomości będącej przedmiotem przetargu ze środków pochodzących z majątku wspólnego za cenę ustaloną w przetargu - oświadczenie do pobrania na stronie internetowej </w:t>
      </w:r>
      <w:r w:rsidRPr="00F374DF">
        <w:rPr>
          <w:color w:val="0000FF"/>
        </w:rPr>
        <w:t xml:space="preserve">www.buk.gmina.pl </w:t>
      </w:r>
      <w:r w:rsidRPr="00F374DF">
        <w:t xml:space="preserve">w zakładce druki do pobrania – nieruchomości. Osoby fizyczne prowadzące działalność gospodarczą pozostające w związku małżeńskim i pozostające we wspólności majątkowej (ustawowej lub umownej) zobowiązane są przedstawić oświadczenie współmałżonka określone powyżej potwierdzające, iż wyraża on zgodę na nabycie nieruchomości będącej przedmiotem przetargu po cenie zaoferowanej przez współmałżonka uczestniczącego w przetargu. </w:t>
      </w:r>
    </w:p>
    <w:p w14:paraId="62C8994C" w14:textId="77777777" w:rsidR="00EB2FCA" w:rsidRDefault="00EB2FCA" w:rsidP="00124AA5">
      <w:pPr>
        <w:pStyle w:val="Default"/>
        <w:jc w:val="both"/>
      </w:pPr>
    </w:p>
    <w:p w14:paraId="32719F62" w14:textId="69A46521" w:rsidR="00871288" w:rsidRPr="00F374DF" w:rsidRDefault="00002FEA" w:rsidP="00124AA5">
      <w:pPr>
        <w:pStyle w:val="Default"/>
        <w:jc w:val="both"/>
      </w:pPr>
      <w:r w:rsidRPr="00F374DF">
        <w:t xml:space="preserve">Osoba będąca cudzoziemcem w rozumieniu ustawy o nabywaniu nieruchomości przez cudzoziemców zobowiązana jest w dniu zawarcia umowy przeniesienia własności </w:t>
      </w:r>
      <w:r w:rsidRPr="00F374DF">
        <w:lastRenderedPageBreak/>
        <w:t>nieruchomości będącej przedmiotem przetargu przedłożyć wydane na zasadach i</w:t>
      </w:r>
      <w:r w:rsidR="00124AA5">
        <w:t xml:space="preserve"> </w:t>
      </w:r>
      <w:r w:rsidRPr="00F374DF">
        <w:t>w</w:t>
      </w:r>
      <w:r w:rsidR="00124AA5">
        <w:t> </w:t>
      </w:r>
      <w:r w:rsidRPr="00F374DF">
        <w:t>sytuacjach przewidzianych ustawą zezwolenie właściwego ministra na nabycie tej nieruchomości, chyba że zajdą przewidziane powołaną ustawą przesłanki wyłączające wymóg uzyskania takiego zezwolenia.</w:t>
      </w:r>
    </w:p>
    <w:p w14:paraId="699E6969" w14:textId="77777777" w:rsidR="00002FEA" w:rsidRPr="00F374DF" w:rsidRDefault="00002FEA" w:rsidP="00002FEA">
      <w:pPr>
        <w:pStyle w:val="Default"/>
        <w:jc w:val="both"/>
      </w:pPr>
    </w:p>
    <w:p w14:paraId="4BFC33CA" w14:textId="5DF05FF7" w:rsidR="00871288" w:rsidRPr="00F374DF" w:rsidRDefault="00871288" w:rsidP="00002FEA">
      <w:pPr>
        <w:pStyle w:val="Default"/>
        <w:jc w:val="both"/>
      </w:pPr>
      <w:r w:rsidRPr="00F374DF">
        <w:t xml:space="preserve">Ogłoszenie podaje się do publicznej wiadomości na tablicy Urzędu Miasta i Gminy Buk, na stronie internetowej </w:t>
      </w:r>
      <w:r w:rsidRPr="00F374DF">
        <w:rPr>
          <w:color w:val="0000FF"/>
        </w:rPr>
        <w:t>www.buk.gmina.pl</w:t>
      </w:r>
      <w:r w:rsidRPr="00F374DF">
        <w:t xml:space="preserve">, w Biuletynie Informacji Publicznej, na tablicy ogłoszeń w miejscowości Niepruszewo, a wyciąg z ogłoszenia o przetargu w prasie. </w:t>
      </w:r>
    </w:p>
    <w:p w14:paraId="49131A05" w14:textId="255BA746" w:rsidR="00871288" w:rsidRPr="00F374DF" w:rsidRDefault="00871288" w:rsidP="00002FEA">
      <w:pPr>
        <w:jc w:val="both"/>
        <w:rPr>
          <w:rFonts w:ascii="Times New Roman" w:hAnsi="Times New Roman" w:cs="Times New Roman"/>
          <w:sz w:val="24"/>
          <w:szCs w:val="24"/>
        </w:rPr>
      </w:pPr>
      <w:r w:rsidRPr="00F374DF">
        <w:rPr>
          <w:rFonts w:ascii="Times New Roman" w:hAnsi="Times New Roman" w:cs="Times New Roman"/>
          <w:sz w:val="24"/>
          <w:szCs w:val="24"/>
        </w:rPr>
        <w:t>Szczegółowe informacje można uzyskać tel. 061-8140671, 618884416, zapytania proszę kierować na e-mail:buk@buk.gmina.pl.</w:t>
      </w:r>
    </w:p>
    <w:sectPr w:rsidR="00871288" w:rsidRPr="00F37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6112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02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88"/>
    <w:rsid w:val="00002FEA"/>
    <w:rsid w:val="00006441"/>
    <w:rsid w:val="00124AA5"/>
    <w:rsid w:val="002A40C8"/>
    <w:rsid w:val="0031111E"/>
    <w:rsid w:val="00387A74"/>
    <w:rsid w:val="00527026"/>
    <w:rsid w:val="00562B10"/>
    <w:rsid w:val="00563BFA"/>
    <w:rsid w:val="00660D28"/>
    <w:rsid w:val="00682622"/>
    <w:rsid w:val="007005E7"/>
    <w:rsid w:val="00730F65"/>
    <w:rsid w:val="00781919"/>
    <w:rsid w:val="00871288"/>
    <w:rsid w:val="00871B4D"/>
    <w:rsid w:val="008831F6"/>
    <w:rsid w:val="008D6F33"/>
    <w:rsid w:val="00A6392D"/>
    <w:rsid w:val="00AC2177"/>
    <w:rsid w:val="00BB4703"/>
    <w:rsid w:val="00D6457C"/>
    <w:rsid w:val="00E82E73"/>
    <w:rsid w:val="00EB2FCA"/>
    <w:rsid w:val="00EB702E"/>
    <w:rsid w:val="00F37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F2D"/>
  <w15:chartTrackingRefBased/>
  <w15:docId w15:val="{FDB9FC7B-365B-42E3-A509-59C09C61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7128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Berdychowska</dc:creator>
  <cp:keywords/>
  <dc:description/>
  <cp:lastModifiedBy>Beata Berdychowska</cp:lastModifiedBy>
  <cp:revision>2</cp:revision>
  <cp:lastPrinted>2026-05-20T09:19:00Z</cp:lastPrinted>
  <dcterms:created xsi:type="dcterms:W3CDTF">2026-05-20T09:20:00Z</dcterms:created>
  <dcterms:modified xsi:type="dcterms:W3CDTF">2026-05-20T09:20:00Z</dcterms:modified>
</cp:coreProperties>
</file>