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8E40" w14:textId="77777777" w:rsidR="00DA0AE2" w:rsidRPr="00DA0AE2" w:rsidRDefault="00DA0AE2" w:rsidP="00DA0AE2">
      <w:pPr>
        <w:rPr>
          <w:rFonts w:ascii="Times New Roman" w:hAnsi="Times New Roman" w:cs="Times New Roman"/>
          <w:u w:val="single"/>
        </w:rPr>
      </w:pPr>
      <w:bookmarkStart w:id="0" w:name="_Hlk215743835"/>
      <w:r w:rsidRPr="00DA0AE2">
        <w:rPr>
          <w:rFonts w:ascii="Times New Roman" w:hAnsi="Times New Roman" w:cs="Times New Roman"/>
          <w:u w:val="single"/>
        </w:rPr>
        <w:t>Porządek sesji:</w:t>
      </w:r>
    </w:p>
    <w:p w14:paraId="19580239" w14:textId="77777777" w:rsidR="00DA0AE2" w:rsidRPr="00DA0AE2" w:rsidRDefault="00DA0AE2" w:rsidP="00DA0AE2">
      <w:p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  <w:b/>
        </w:rPr>
        <w:t>I. Sprawy organizacyjne.</w:t>
      </w:r>
    </w:p>
    <w:p w14:paraId="6059F76F" w14:textId="77777777" w:rsidR="00DA0AE2" w:rsidRPr="00DA0AE2" w:rsidRDefault="00DA0AE2" w:rsidP="00DA0A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</w:rPr>
        <w:t>Otwarcie XXIII sesji Rady Miasta i Gminy oraz stwierdzenie prawomocności obrad.</w:t>
      </w:r>
    </w:p>
    <w:p w14:paraId="76763609" w14:textId="77777777" w:rsidR="00DA0AE2" w:rsidRPr="00DA0AE2" w:rsidRDefault="00DA0AE2" w:rsidP="00DA0AE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</w:rPr>
        <w:t>Przyjęcie protokołu z poprzedniej sesji.</w:t>
      </w:r>
    </w:p>
    <w:p w14:paraId="3003F9DF" w14:textId="77777777" w:rsidR="00DA0AE2" w:rsidRPr="00DA0AE2" w:rsidRDefault="00DA0AE2" w:rsidP="00DA0AE2">
      <w:p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/>
        </w:rPr>
        <w:t>II. Informacje. Sprawozdania.</w:t>
      </w:r>
    </w:p>
    <w:p w14:paraId="2395AA91" w14:textId="77777777" w:rsidR="00DA0AE2" w:rsidRPr="00DA0AE2" w:rsidRDefault="00DA0AE2" w:rsidP="00DA0AE2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</w:rPr>
        <w:t>Sprawozdanie z działalności Burmistrza Miasta i Gminy Buk między sesjami.</w:t>
      </w:r>
    </w:p>
    <w:p w14:paraId="3FBD4C40" w14:textId="77777777" w:rsidR="00DA0AE2" w:rsidRPr="00DA0AE2" w:rsidRDefault="00DA0AE2" w:rsidP="00DA0AE2">
      <w:p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/>
        </w:rPr>
        <w:t>III. Rozpatrzenie projektów uchwał.</w:t>
      </w:r>
      <w:bookmarkStart w:id="1" w:name="_Hlk195603575"/>
    </w:p>
    <w:bookmarkEnd w:id="1"/>
    <w:p w14:paraId="5C230957" w14:textId="77777777" w:rsidR="00DA0AE2" w:rsidRPr="00DA0AE2" w:rsidRDefault="00DA0AE2" w:rsidP="00DA0AE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</w:rPr>
        <w:t>Przystąpienie do sporządzenia miejscowego planu zagospodarowania przestrzennego terenu położonego w miejscowości Niepruszewo w rejonie parku leśnego przy ul. Starowiejskiej.</w:t>
      </w:r>
    </w:p>
    <w:p w14:paraId="472A437E" w14:textId="77777777" w:rsidR="00DA0AE2" w:rsidRPr="00DA0AE2" w:rsidRDefault="00DA0AE2" w:rsidP="00DA0AE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</w:rPr>
        <w:t>Zmiana Uchwały Nr XXX/264/2021 Rady Miasta i Gminy Buk z dnia 22 czerwca 2021 r. w sprawie utworzenia Miejskiego Żłobka „Bukowianka” w Buku oraz nadania mu statutu.</w:t>
      </w:r>
    </w:p>
    <w:p w14:paraId="3B6C2066" w14:textId="77777777" w:rsidR="00DA0AE2" w:rsidRPr="00DA0AE2" w:rsidRDefault="00DA0AE2" w:rsidP="00DA0AE2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</w:rPr>
        <w:t>Zmiana uchwały Nr XI/28/79 Rady Narodowej Miasta i Gminy z dnia 1 września 1979 r.</w:t>
      </w:r>
    </w:p>
    <w:p w14:paraId="3E23CAE9" w14:textId="77777777" w:rsidR="00DA0AE2" w:rsidRPr="00DA0AE2" w:rsidRDefault="00DA0AE2" w:rsidP="00DA0AE2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</w:rPr>
        <w:t>Zmiana uchwały budżetowej Miasta i Gminy Buk na 2026 rok.</w:t>
      </w:r>
    </w:p>
    <w:p w14:paraId="7E2C2F06" w14:textId="77777777" w:rsidR="00DA0AE2" w:rsidRPr="00DA0AE2" w:rsidRDefault="00DA0AE2" w:rsidP="00DA0AE2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Cs/>
        </w:rPr>
        <w:t>Zmiana Uchwały Nr XVIII/135/2025 Rady Miasta i Gminy Buk z dnia 18 grudnia 2025r. w sprawie uchwalenia Wieloletniej Prognozy Finansowej Miasta i Gminy Buk na lata 2026-2045.</w:t>
      </w:r>
    </w:p>
    <w:p w14:paraId="0014E5FB" w14:textId="77777777" w:rsidR="00DA0AE2" w:rsidRPr="00DA0AE2" w:rsidRDefault="00DA0AE2" w:rsidP="00DA0AE2">
      <w:pPr>
        <w:rPr>
          <w:rFonts w:ascii="Times New Roman" w:hAnsi="Times New Roman" w:cs="Times New Roman"/>
        </w:rPr>
      </w:pPr>
      <w:r w:rsidRPr="00DA0AE2">
        <w:rPr>
          <w:rFonts w:ascii="Times New Roman" w:hAnsi="Times New Roman" w:cs="Times New Roman"/>
          <w:b/>
        </w:rPr>
        <w:t>IV. Interpelacje i zapytania.</w:t>
      </w:r>
    </w:p>
    <w:p w14:paraId="3CC777C5" w14:textId="77777777" w:rsidR="00DA0AE2" w:rsidRPr="00DA0AE2" w:rsidRDefault="00DA0AE2" w:rsidP="00DA0AE2">
      <w:p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/>
        </w:rPr>
        <w:t>V.   Oświadczenia radnych.</w:t>
      </w:r>
    </w:p>
    <w:p w14:paraId="4B4A9323" w14:textId="77777777" w:rsidR="00DA0AE2" w:rsidRPr="00DA0AE2" w:rsidRDefault="00DA0AE2" w:rsidP="00DA0AE2">
      <w:p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/>
        </w:rPr>
        <w:t>VI.  Wystąpienia osób nie będących radnymi.</w:t>
      </w:r>
    </w:p>
    <w:p w14:paraId="06FB93A3" w14:textId="77777777" w:rsidR="00DA0AE2" w:rsidRPr="00DA0AE2" w:rsidRDefault="00DA0AE2" w:rsidP="00DA0AE2">
      <w:p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/>
        </w:rPr>
        <w:t>VII.  Komunikaty.</w:t>
      </w:r>
    </w:p>
    <w:p w14:paraId="7C5B9998" w14:textId="77777777" w:rsidR="00DA0AE2" w:rsidRPr="00DA0AE2" w:rsidRDefault="00DA0AE2" w:rsidP="00DA0AE2">
      <w:pPr>
        <w:rPr>
          <w:rFonts w:ascii="Times New Roman" w:hAnsi="Times New Roman" w:cs="Times New Roman"/>
          <w:b/>
        </w:rPr>
      </w:pPr>
      <w:r w:rsidRPr="00DA0AE2">
        <w:rPr>
          <w:rFonts w:ascii="Times New Roman" w:hAnsi="Times New Roman" w:cs="Times New Roman"/>
          <w:b/>
        </w:rPr>
        <w:t>VIII.  Zakończenie.</w:t>
      </w:r>
      <w:bookmarkEnd w:id="0"/>
    </w:p>
    <w:p w14:paraId="61206410" w14:textId="77777777" w:rsidR="00DA0AE2" w:rsidRPr="00DA0AE2" w:rsidRDefault="00DA0AE2" w:rsidP="00DA0AE2">
      <w:pPr>
        <w:rPr>
          <w:b/>
        </w:rPr>
      </w:pPr>
    </w:p>
    <w:p w14:paraId="07BCBC10" w14:textId="77777777" w:rsidR="00DA0AE2" w:rsidRDefault="00DA0AE2"/>
    <w:sectPr w:rsidR="00DA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B6E"/>
    <w:multiLevelType w:val="hybridMultilevel"/>
    <w:tmpl w:val="6A3CFBDE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2887AD3"/>
    <w:multiLevelType w:val="hybridMultilevel"/>
    <w:tmpl w:val="7DC0AB84"/>
    <w:lvl w:ilvl="0" w:tplc="532AF77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FD4577"/>
    <w:multiLevelType w:val="hybridMultilevel"/>
    <w:tmpl w:val="5D7017F8"/>
    <w:lvl w:ilvl="0" w:tplc="FFFFFFFF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7626">
    <w:abstractNumId w:val="0"/>
  </w:num>
  <w:num w:numId="2" w16cid:durableId="1010596984">
    <w:abstractNumId w:val="1"/>
  </w:num>
  <w:num w:numId="3" w16cid:durableId="65615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E2"/>
    <w:rsid w:val="00175D76"/>
    <w:rsid w:val="00DA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2812"/>
  <w15:chartTrackingRefBased/>
  <w15:docId w15:val="{AA8E492C-D182-4FE4-9F15-2BB0F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Ossowska</dc:creator>
  <cp:keywords/>
  <dc:description/>
  <cp:lastModifiedBy>Anna Ossowska</cp:lastModifiedBy>
  <cp:revision>1</cp:revision>
  <dcterms:created xsi:type="dcterms:W3CDTF">2026-05-21T07:46:00Z</dcterms:created>
  <dcterms:modified xsi:type="dcterms:W3CDTF">2026-05-21T07:46:00Z</dcterms:modified>
</cp:coreProperties>
</file>