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449A4" w14:textId="77777777" w:rsidR="00197A9C" w:rsidRPr="007F13FC" w:rsidRDefault="00197A9C" w:rsidP="00197A9C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Hlk215743835"/>
      <w:bookmarkStart w:id="1" w:name="_Hlk219878265"/>
      <w:r w:rsidRPr="007F13FC">
        <w:rPr>
          <w:rFonts w:ascii="Times New Roman" w:hAnsi="Times New Roman" w:cs="Times New Roman"/>
          <w:sz w:val="24"/>
          <w:szCs w:val="24"/>
          <w:u w:val="single"/>
        </w:rPr>
        <w:t>Porządek sesji:</w:t>
      </w:r>
    </w:p>
    <w:p w14:paraId="5649C48F" w14:textId="77777777" w:rsidR="00197A9C" w:rsidRPr="007F13FC" w:rsidRDefault="00197A9C" w:rsidP="00197A9C">
      <w:pPr>
        <w:spacing w:after="0" w:line="240" w:lineRule="auto"/>
        <w:ind w:hanging="284"/>
        <w:jc w:val="both"/>
        <w:rPr>
          <w:rFonts w:ascii="Times New Roman" w:hAnsi="Times New Roman" w:cs="Times New Roman"/>
          <w:sz w:val="24"/>
          <w:szCs w:val="24"/>
        </w:rPr>
      </w:pPr>
      <w:r w:rsidRPr="007F13FC">
        <w:rPr>
          <w:rFonts w:ascii="Times New Roman" w:hAnsi="Times New Roman" w:cs="Times New Roman"/>
          <w:b/>
          <w:sz w:val="24"/>
          <w:szCs w:val="24"/>
        </w:rPr>
        <w:t>I. Sprawy organizacyjne.</w:t>
      </w:r>
    </w:p>
    <w:p w14:paraId="670693B0" w14:textId="77777777" w:rsidR="00197A9C" w:rsidRPr="007F13FC" w:rsidRDefault="00197A9C" w:rsidP="00197A9C">
      <w:pPr>
        <w:numPr>
          <w:ilvl w:val="0"/>
          <w:numId w:val="1"/>
        </w:numPr>
        <w:spacing w:after="0" w:line="240" w:lineRule="auto"/>
        <w:ind w:left="0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13FC">
        <w:rPr>
          <w:rFonts w:ascii="Times New Roman" w:hAnsi="Times New Roman" w:cs="Times New Roman"/>
          <w:sz w:val="24"/>
          <w:szCs w:val="24"/>
        </w:rPr>
        <w:t>Otwarcie XXI sesji Rady Miasta i Gminy oraz stwierdzenie prawomocności obrad.</w:t>
      </w:r>
    </w:p>
    <w:p w14:paraId="025CBCCE" w14:textId="77777777" w:rsidR="00197A9C" w:rsidRPr="007F13FC" w:rsidRDefault="00197A9C" w:rsidP="00197A9C">
      <w:pPr>
        <w:numPr>
          <w:ilvl w:val="0"/>
          <w:numId w:val="1"/>
        </w:numPr>
        <w:spacing w:after="0" w:line="240" w:lineRule="auto"/>
        <w:ind w:left="-142" w:hanging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13FC">
        <w:rPr>
          <w:rFonts w:ascii="Times New Roman" w:hAnsi="Times New Roman" w:cs="Times New Roman"/>
          <w:sz w:val="24"/>
          <w:szCs w:val="24"/>
        </w:rPr>
        <w:t>Przyjęcie protokołu z poprzedniej sesji.</w:t>
      </w:r>
    </w:p>
    <w:p w14:paraId="3AC3D399" w14:textId="77777777" w:rsidR="00197A9C" w:rsidRPr="007F13FC" w:rsidRDefault="00197A9C" w:rsidP="00197A9C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13FC">
        <w:rPr>
          <w:rFonts w:ascii="Times New Roman" w:hAnsi="Times New Roman" w:cs="Times New Roman"/>
          <w:b/>
          <w:sz w:val="24"/>
          <w:szCs w:val="24"/>
        </w:rPr>
        <w:t>II. Informacje. Sprawozdania.</w:t>
      </w:r>
    </w:p>
    <w:p w14:paraId="0599673C" w14:textId="77777777" w:rsidR="00197A9C" w:rsidRPr="007F13FC" w:rsidRDefault="00197A9C" w:rsidP="00197A9C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13FC">
        <w:rPr>
          <w:rFonts w:ascii="Times New Roman" w:hAnsi="Times New Roman" w:cs="Times New Roman"/>
          <w:sz w:val="24"/>
          <w:szCs w:val="24"/>
        </w:rPr>
        <w:t>Sprawozdanie z działalności Burmistrza Miasta i Gminy Buk między sesjami.</w:t>
      </w:r>
    </w:p>
    <w:p w14:paraId="691A1A53" w14:textId="77777777" w:rsidR="00197A9C" w:rsidRPr="007F13FC" w:rsidRDefault="00197A9C" w:rsidP="00197A9C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13FC">
        <w:rPr>
          <w:rFonts w:ascii="Times New Roman" w:hAnsi="Times New Roman" w:cs="Times New Roman"/>
          <w:b/>
          <w:sz w:val="24"/>
          <w:szCs w:val="24"/>
        </w:rPr>
        <w:t>III. Rozpatrzenie projektów uchwał.</w:t>
      </w:r>
    </w:p>
    <w:p w14:paraId="2970BE77" w14:textId="77777777" w:rsidR="00197A9C" w:rsidRPr="007F13FC" w:rsidRDefault="00197A9C" w:rsidP="00197A9C">
      <w:pPr>
        <w:numPr>
          <w:ilvl w:val="0"/>
          <w:numId w:val="2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13FC">
        <w:rPr>
          <w:rFonts w:ascii="Times New Roman" w:hAnsi="Times New Roman" w:cs="Times New Roman"/>
          <w:sz w:val="24"/>
          <w:szCs w:val="24"/>
        </w:rPr>
        <w:t>Miejscowy plan zagospodarowania przestrzennego terenu położonego w Dobieżynie i Wielkiej Wsi w rejonie linii kolejowej E20 oraz dróg powiatowych nr 2458P – etap A.</w:t>
      </w:r>
    </w:p>
    <w:p w14:paraId="6547ACAD" w14:textId="77777777" w:rsidR="00197A9C" w:rsidRPr="007F13FC" w:rsidRDefault="00197A9C" w:rsidP="00197A9C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13FC">
        <w:rPr>
          <w:rFonts w:ascii="TimesNewRomanPS-BoldMT" w:hAnsi="TimesNewRomanPS-BoldMT" w:cs="TimesNewRomanPS-BoldMT"/>
          <w:sz w:val="24"/>
          <w:szCs w:val="24"/>
        </w:rPr>
        <w:t>Udzielenie pomocy finansowej w formie dotacji celowej Powiatowi Poznańskiemu na zadanie pn.: „Poprawa bezpieczeństwa na skrzyżowaniach kolejowo-drogowych w tym ich przebudowa na skrzyżowania dwupoziomowe. Budowa dwupoziomowego skrzyżowania na przejeździe kolejowym w ciągu drogi powiatowej nr 2497P Buk – Szewce – gr. Powiatu, gmina Buk”.</w:t>
      </w:r>
    </w:p>
    <w:p w14:paraId="09B853B3" w14:textId="77777777" w:rsidR="00197A9C" w:rsidRPr="007F13FC" w:rsidRDefault="00197A9C" w:rsidP="00197A9C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13FC">
        <w:rPr>
          <w:rFonts w:ascii="TimesNewRomanPS-BoldMT" w:hAnsi="TimesNewRomanPS-BoldMT" w:cs="TimesNewRomanPS-BoldMT"/>
          <w:sz w:val="24"/>
          <w:szCs w:val="24"/>
        </w:rPr>
        <w:t>Realizacja Programu „Opieka wytchnienia” dla Jednostek Samorządu Terytorialnego – edycja 2026.</w:t>
      </w:r>
    </w:p>
    <w:p w14:paraId="7F6FAE40" w14:textId="77777777" w:rsidR="00197A9C" w:rsidRPr="007F13FC" w:rsidRDefault="00197A9C" w:rsidP="00197A9C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13FC">
        <w:rPr>
          <w:rFonts w:ascii="TimesNewRomanPS-BoldMT" w:hAnsi="TimesNewRomanPS-BoldMT" w:cs="TimesNewRomanPS-BoldMT"/>
          <w:sz w:val="24"/>
          <w:szCs w:val="24"/>
        </w:rPr>
        <w:t>Realizacja programu „Asystent osobisty osoby z niepełnosprawnością” dla Jednostek Samorządu Terytorialnego – edycja 2026.</w:t>
      </w:r>
    </w:p>
    <w:p w14:paraId="7A7CBE3D" w14:textId="77777777" w:rsidR="00197A9C" w:rsidRPr="007F13FC" w:rsidRDefault="00197A9C" w:rsidP="00197A9C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13FC">
        <w:rPr>
          <w:rFonts w:ascii="Times New Roman" w:hAnsi="Times New Roman" w:cs="Times New Roman"/>
          <w:sz w:val="24"/>
          <w:szCs w:val="24"/>
        </w:rPr>
        <w:t>Zmiana Uchwały Nr IX/72/2025 Rady Miasta i Gminy Buk z dnia 29 stycznia 2025 r. w sprawie przyjęcia Wieloletniego Programu Gospodarowania Mieszkaniowym Zasobem Miasta i Gminy Buk na lata 2025-2029.</w:t>
      </w:r>
    </w:p>
    <w:p w14:paraId="1E9B2711" w14:textId="77777777" w:rsidR="00197A9C" w:rsidRPr="007F13FC" w:rsidRDefault="00197A9C" w:rsidP="00197A9C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13FC">
        <w:rPr>
          <w:rFonts w:ascii="Times New Roman" w:hAnsi="Times New Roman" w:cs="Times New Roman"/>
          <w:sz w:val="24"/>
          <w:szCs w:val="24"/>
        </w:rPr>
        <w:t>Zmiana uchwały budżetowej Miasta i Gminy Buk na 2026 rok.</w:t>
      </w:r>
    </w:p>
    <w:p w14:paraId="41368939" w14:textId="77777777" w:rsidR="00197A9C" w:rsidRPr="007F13FC" w:rsidRDefault="00197A9C" w:rsidP="00197A9C">
      <w:pPr>
        <w:tabs>
          <w:tab w:val="left" w:pos="142"/>
        </w:tabs>
        <w:spacing w:after="0" w:line="240" w:lineRule="auto"/>
        <w:ind w:left="-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13FC">
        <w:rPr>
          <w:rFonts w:ascii="Times New Roman" w:hAnsi="Times New Roman" w:cs="Times New Roman"/>
          <w:b/>
          <w:sz w:val="24"/>
          <w:szCs w:val="24"/>
        </w:rPr>
        <w:t>IV. Interpelacje i zapytania.</w:t>
      </w:r>
    </w:p>
    <w:p w14:paraId="643B2593" w14:textId="77777777" w:rsidR="00197A9C" w:rsidRPr="007F13FC" w:rsidRDefault="00197A9C" w:rsidP="00197A9C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13FC">
        <w:rPr>
          <w:rFonts w:ascii="Times New Roman" w:hAnsi="Times New Roman" w:cs="Times New Roman"/>
          <w:b/>
          <w:sz w:val="24"/>
          <w:szCs w:val="24"/>
        </w:rPr>
        <w:t>V.   Oświadczenia radnych.</w:t>
      </w:r>
    </w:p>
    <w:p w14:paraId="4C1D5863" w14:textId="77777777" w:rsidR="00197A9C" w:rsidRPr="007F13FC" w:rsidRDefault="00197A9C" w:rsidP="00197A9C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13FC">
        <w:rPr>
          <w:rFonts w:ascii="Times New Roman" w:hAnsi="Times New Roman" w:cs="Times New Roman"/>
          <w:b/>
          <w:sz w:val="24"/>
          <w:szCs w:val="24"/>
        </w:rPr>
        <w:t>VI.  Wystąpienia osób nie będących radnymi.</w:t>
      </w:r>
    </w:p>
    <w:p w14:paraId="1CD49B98" w14:textId="77777777" w:rsidR="00197A9C" w:rsidRPr="007F13FC" w:rsidRDefault="00197A9C" w:rsidP="00197A9C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13FC">
        <w:rPr>
          <w:rFonts w:ascii="Times New Roman" w:hAnsi="Times New Roman" w:cs="Times New Roman"/>
          <w:b/>
          <w:sz w:val="24"/>
          <w:szCs w:val="24"/>
        </w:rPr>
        <w:t>VII.  Komunikaty.</w:t>
      </w:r>
    </w:p>
    <w:p w14:paraId="2361D097" w14:textId="77777777" w:rsidR="00197A9C" w:rsidRPr="007F13FC" w:rsidRDefault="00197A9C" w:rsidP="00197A9C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13FC">
        <w:rPr>
          <w:rFonts w:ascii="Times New Roman" w:hAnsi="Times New Roman" w:cs="Times New Roman"/>
          <w:b/>
          <w:sz w:val="24"/>
          <w:szCs w:val="24"/>
        </w:rPr>
        <w:t>VIII.  Zakończenie.</w:t>
      </w:r>
      <w:bookmarkEnd w:id="0"/>
    </w:p>
    <w:bookmarkEnd w:id="1"/>
    <w:p w14:paraId="1A121A0C" w14:textId="77777777" w:rsidR="00197A9C" w:rsidRPr="007F13FC" w:rsidRDefault="00197A9C">
      <w:pPr>
        <w:rPr>
          <w:sz w:val="24"/>
          <w:szCs w:val="24"/>
        </w:rPr>
      </w:pPr>
    </w:p>
    <w:sectPr w:rsidR="00197A9C" w:rsidRPr="007F13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377C3"/>
    <w:multiLevelType w:val="hybridMultilevel"/>
    <w:tmpl w:val="8E06FC92"/>
    <w:lvl w:ilvl="0" w:tplc="C6820C6A">
      <w:start w:val="1"/>
      <w:numFmt w:val="decimal"/>
      <w:lvlText w:val="%1)"/>
      <w:lvlJc w:val="left"/>
      <w:pPr>
        <w:ind w:left="76" w:hanging="360"/>
      </w:pPr>
    </w:lvl>
    <w:lvl w:ilvl="1" w:tplc="04150019">
      <w:start w:val="1"/>
      <w:numFmt w:val="lowerLetter"/>
      <w:lvlText w:val="%2."/>
      <w:lvlJc w:val="left"/>
      <w:pPr>
        <w:ind w:left="796" w:hanging="360"/>
      </w:pPr>
    </w:lvl>
    <w:lvl w:ilvl="2" w:tplc="0415001B">
      <w:start w:val="1"/>
      <w:numFmt w:val="lowerRoman"/>
      <w:lvlText w:val="%3."/>
      <w:lvlJc w:val="right"/>
      <w:pPr>
        <w:ind w:left="1516" w:hanging="180"/>
      </w:pPr>
    </w:lvl>
    <w:lvl w:ilvl="3" w:tplc="0415000F">
      <w:start w:val="1"/>
      <w:numFmt w:val="decimal"/>
      <w:lvlText w:val="%4."/>
      <w:lvlJc w:val="left"/>
      <w:pPr>
        <w:ind w:left="2236" w:hanging="360"/>
      </w:pPr>
    </w:lvl>
    <w:lvl w:ilvl="4" w:tplc="04150019">
      <w:start w:val="1"/>
      <w:numFmt w:val="lowerLetter"/>
      <w:lvlText w:val="%5."/>
      <w:lvlJc w:val="left"/>
      <w:pPr>
        <w:ind w:left="2956" w:hanging="360"/>
      </w:pPr>
    </w:lvl>
    <w:lvl w:ilvl="5" w:tplc="0415001B">
      <w:start w:val="1"/>
      <w:numFmt w:val="lowerRoman"/>
      <w:lvlText w:val="%6."/>
      <w:lvlJc w:val="right"/>
      <w:pPr>
        <w:ind w:left="3676" w:hanging="180"/>
      </w:pPr>
    </w:lvl>
    <w:lvl w:ilvl="6" w:tplc="0415000F">
      <w:start w:val="1"/>
      <w:numFmt w:val="decimal"/>
      <w:lvlText w:val="%7."/>
      <w:lvlJc w:val="left"/>
      <w:pPr>
        <w:ind w:left="4396" w:hanging="360"/>
      </w:pPr>
    </w:lvl>
    <w:lvl w:ilvl="7" w:tplc="04150019">
      <w:start w:val="1"/>
      <w:numFmt w:val="lowerLetter"/>
      <w:lvlText w:val="%8."/>
      <w:lvlJc w:val="left"/>
      <w:pPr>
        <w:ind w:left="5116" w:hanging="360"/>
      </w:pPr>
    </w:lvl>
    <w:lvl w:ilvl="8" w:tplc="0415001B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156A3B6E"/>
    <w:multiLevelType w:val="hybridMultilevel"/>
    <w:tmpl w:val="6A3CFBDE"/>
    <w:lvl w:ilvl="0" w:tplc="04150011">
      <w:start w:val="1"/>
      <w:numFmt w:val="decimal"/>
      <w:lvlText w:val="%1)"/>
      <w:lvlJc w:val="left"/>
      <w:pPr>
        <w:ind w:left="436" w:hanging="360"/>
      </w:pPr>
    </w:lvl>
    <w:lvl w:ilvl="1" w:tplc="04150019">
      <w:start w:val="1"/>
      <w:numFmt w:val="lowerLetter"/>
      <w:lvlText w:val="%2."/>
      <w:lvlJc w:val="left"/>
      <w:pPr>
        <w:ind w:left="1156" w:hanging="360"/>
      </w:pPr>
    </w:lvl>
    <w:lvl w:ilvl="2" w:tplc="0415001B">
      <w:start w:val="1"/>
      <w:numFmt w:val="lowerRoman"/>
      <w:lvlText w:val="%3."/>
      <w:lvlJc w:val="right"/>
      <w:pPr>
        <w:ind w:left="1876" w:hanging="180"/>
      </w:pPr>
    </w:lvl>
    <w:lvl w:ilvl="3" w:tplc="0415000F">
      <w:start w:val="1"/>
      <w:numFmt w:val="decimal"/>
      <w:lvlText w:val="%4."/>
      <w:lvlJc w:val="left"/>
      <w:pPr>
        <w:ind w:left="2596" w:hanging="360"/>
      </w:pPr>
    </w:lvl>
    <w:lvl w:ilvl="4" w:tplc="04150019">
      <w:start w:val="1"/>
      <w:numFmt w:val="lowerLetter"/>
      <w:lvlText w:val="%5."/>
      <w:lvlJc w:val="left"/>
      <w:pPr>
        <w:ind w:left="3316" w:hanging="360"/>
      </w:pPr>
    </w:lvl>
    <w:lvl w:ilvl="5" w:tplc="0415001B">
      <w:start w:val="1"/>
      <w:numFmt w:val="lowerRoman"/>
      <w:lvlText w:val="%6."/>
      <w:lvlJc w:val="right"/>
      <w:pPr>
        <w:ind w:left="4036" w:hanging="180"/>
      </w:pPr>
    </w:lvl>
    <w:lvl w:ilvl="6" w:tplc="0415000F">
      <w:start w:val="1"/>
      <w:numFmt w:val="decimal"/>
      <w:lvlText w:val="%7."/>
      <w:lvlJc w:val="left"/>
      <w:pPr>
        <w:ind w:left="4756" w:hanging="360"/>
      </w:pPr>
    </w:lvl>
    <w:lvl w:ilvl="7" w:tplc="04150019">
      <w:start w:val="1"/>
      <w:numFmt w:val="lowerLetter"/>
      <w:lvlText w:val="%8."/>
      <w:lvlJc w:val="left"/>
      <w:pPr>
        <w:ind w:left="5476" w:hanging="360"/>
      </w:pPr>
    </w:lvl>
    <w:lvl w:ilvl="8" w:tplc="0415001B">
      <w:start w:val="1"/>
      <w:numFmt w:val="lowerRoman"/>
      <w:lvlText w:val="%9."/>
      <w:lvlJc w:val="right"/>
      <w:pPr>
        <w:ind w:left="6196" w:hanging="180"/>
      </w:pPr>
    </w:lvl>
  </w:abstractNum>
  <w:abstractNum w:abstractNumId="2" w15:restartNumberingAfterBreak="0">
    <w:nsid w:val="22887AD3"/>
    <w:multiLevelType w:val="hybridMultilevel"/>
    <w:tmpl w:val="7DC0AB84"/>
    <w:lvl w:ilvl="0" w:tplc="532AF778">
      <w:start w:val="1"/>
      <w:numFmt w:val="decimal"/>
      <w:lvlText w:val="%1)"/>
      <w:lvlJc w:val="left"/>
      <w:pPr>
        <w:ind w:left="7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50467626">
    <w:abstractNumId w:val="1"/>
  </w:num>
  <w:num w:numId="2" w16cid:durableId="162547566">
    <w:abstractNumId w:val="0"/>
  </w:num>
  <w:num w:numId="3" w16cid:durableId="10105969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A9C"/>
    <w:rsid w:val="00165276"/>
    <w:rsid w:val="00197A9C"/>
    <w:rsid w:val="007F1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C3EBD"/>
  <w15:chartTrackingRefBased/>
  <w15:docId w15:val="{0F471EFF-271A-4E5E-9128-74F8CDC94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7A9C"/>
    <w:pPr>
      <w:spacing w:line="25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97A9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97A9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97A9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97A9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97A9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97A9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97A9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97A9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97A9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97A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97A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97A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97A9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97A9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97A9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97A9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97A9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97A9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97A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197A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97A9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197A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97A9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197A9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97A9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197A9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97A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97A9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97A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Ossowska</dc:creator>
  <cp:keywords/>
  <dc:description/>
  <cp:lastModifiedBy>Anna Ossowska</cp:lastModifiedBy>
  <cp:revision>2</cp:revision>
  <cp:lastPrinted>2026-03-19T07:26:00Z</cp:lastPrinted>
  <dcterms:created xsi:type="dcterms:W3CDTF">2026-03-19T07:25:00Z</dcterms:created>
  <dcterms:modified xsi:type="dcterms:W3CDTF">2026-03-19T07:42:00Z</dcterms:modified>
</cp:coreProperties>
</file>